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E3308" w14:textId="6B982FF4" w:rsidR="00E75371" w:rsidRPr="009174EB" w:rsidRDefault="005C1F38" w:rsidP="0090752E">
      <w:pPr>
        <w:jc w:val="center"/>
        <w:rPr>
          <w:rFonts w:cs="Calibri"/>
          <w:b/>
          <w:bCs/>
          <w:sz w:val="36"/>
          <w:szCs w:val="36"/>
          <w:lang w:val="en-GB"/>
        </w:rPr>
      </w:pPr>
      <w:r w:rsidRPr="009174EB">
        <w:rPr>
          <w:rFonts w:cs="Calibri"/>
          <w:b/>
          <w:bCs/>
          <w:sz w:val="36"/>
          <w:szCs w:val="36"/>
          <w:lang w:val="en-GB"/>
        </w:rPr>
        <w:t>Sample request form</w:t>
      </w:r>
    </w:p>
    <w:p w14:paraId="48749023" w14:textId="41EBDDEA" w:rsidR="005C1F38" w:rsidRPr="009174EB" w:rsidRDefault="00567B6D" w:rsidP="0090752E">
      <w:pPr>
        <w:jc w:val="center"/>
        <w:rPr>
          <w:rFonts w:cs="Calibri"/>
          <w:b/>
          <w:bCs/>
          <w:sz w:val="36"/>
          <w:szCs w:val="36"/>
          <w:lang w:val="en-GB"/>
        </w:rPr>
      </w:pPr>
      <w:r>
        <w:rPr>
          <w:rFonts w:cs="Calibri"/>
          <w:b/>
          <w:bCs/>
          <w:sz w:val="36"/>
          <w:szCs w:val="36"/>
          <w:lang w:val="en-GB"/>
        </w:rPr>
        <w:t>MST Monolith NT.115</w:t>
      </w:r>
    </w:p>
    <w:p w14:paraId="43D110C5" w14:textId="380A1A70" w:rsidR="005C1F38" w:rsidRPr="009174EB" w:rsidRDefault="005C1F38" w:rsidP="00610B71">
      <w:pPr>
        <w:rPr>
          <w:rFonts w:cs="Calibri"/>
          <w:lang w:val="en-GB"/>
        </w:rPr>
      </w:pPr>
    </w:p>
    <w:p w14:paraId="1998540E" w14:textId="2CCCBFFF" w:rsidR="000D1307" w:rsidRPr="009174EB" w:rsidRDefault="000D1307" w:rsidP="000D1307">
      <w:pPr>
        <w:jc w:val="both"/>
        <w:rPr>
          <w:rFonts w:cs="Arial"/>
          <w:lang w:val="en-GB"/>
        </w:rPr>
      </w:pPr>
      <w:r w:rsidRPr="009174EB">
        <w:rPr>
          <w:rFonts w:cs="Arial"/>
          <w:lang w:val="en-GB"/>
        </w:rPr>
        <w:t xml:space="preserve">This sample request form has to be filled out by scientists prior testing them on </w:t>
      </w:r>
      <w:r w:rsidR="00567B6D">
        <w:rPr>
          <w:rFonts w:cs="Arial"/>
          <w:lang w:val="en-GB"/>
        </w:rPr>
        <w:t>MST Monolith NT.115</w:t>
      </w:r>
      <w:r w:rsidRPr="009174EB">
        <w:rPr>
          <w:rFonts w:cs="Arial"/>
          <w:lang w:val="en-GB"/>
        </w:rPr>
        <w:t xml:space="preserve"> platform at the Department of Molecular biology and nanobiotechnology, National Institute of </w:t>
      </w:r>
      <w:r w:rsidR="00567B6D">
        <w:rPr>
          <w:rFonts w:cs="Arial"/>
          <w:lang w:val="en-GB"/>
        </w:rPr>
        <w:t>C</w:t>
      </w:r>
      <w:r w:rsidRPr="009174EB">
        <w:rPr>
          <w:rFonts w:cs="Arial"/>
          <w:lang w:val="en-GB"/>
        </w:rPr>
        <w:t xml:space="preserve">hemistry, Slovenia. Some information and reservation system for the equipment for molecular interaction analysis can be found at </w:t>
      </w:r>
      <w:hyperlink r:id="rId10" w:history="1">
        <w:r w:rsidRPr="009174EB">
          <w:rPr>
            <w:rStyle w:val="Hyperlink"/>
            <w:rFonts w:cs="Arial"/>
            <w:lang w:val="en-GB"/>
          </w:rPr>
          <w:t>www.molecular-interactions.si</w:t>
        </w:r>
      </w:hyperlink>
      <w:r w:rsidRPr="009174EB">
        <w:rPr>
          <w:rFonts w:cs="Arial"/>
          <w:lang w:val="en-GB"/>
        </w:rPr>
        <w:t xml:space="preserve">. For questions and comments, you are encouraged to contact </w:t>
      </w:r>
      <w:hyperlink r:id="rId11" w:history="1">
        <w:r w:rsidR="00DD4AF4" w:rsidRPr="00A67E68">
          <w:rPr>
            <w:rStyle w:val="Hyperlink"/>
            <w:rFonts w:cs="Arial"/>
            <w:lang w:val="en-GB"/>
          </w:rPr>
          <w:t>katja.pirc@ki.si</w:t>
        </w:r>
      </w:hyperlink>
      <w:r w:rsidRPr="009174EB">
        <w:rPr>
          <w:rFonts w:cs="Arial"/>
          <w:lang w:val="en-GB"/>
        </w:rPr>
        <w:t>.</w:t>
      </w:r>
    </w:p>
    <w:p w14:paraId="76A51C52" w14:textId="0EAA2CD6" w:rsidR="0090752E" w:rsidRPr="009174EB" w:rsidRDefault="0090752E" w:rsidP="0090752E">
      <w:pPr>
        <w:jc w:val="both"/>
        <w:rPr>
          <w:rFonts w:cs="Arial"/>
          <w:lang w:val="en-GB"/>
        </w:rPr>
      </w:pPr>
      <w:r w:rsidRPr="009174EB">
        <w:rPr>
          <w:rFonts w:cs="Arial"/>
          <w:lang w:val="en-GB"/>
        </w:rPr>
        <w:t xml:space="preserve">Please provide the following information by filling out the table below (add </w:t>
      </w:r>
      <w:r w:rsidR="003A36E1" w:rsidRPr="009174EB">
        <w:rPr>
          <w:rFonts w:cs="Arial"/>
          <w:lang w:val="en-GB"/>
        </w:rPr>
        <w:t>tables/</w:t>
      </w:r>
      <w:r w:rsidRPr="009174EB">
        <w:rPr>
          <w:rFonts w:cs="Arial"/>
          <w:lang w:val="en-GB"/>
        </w:rPr>
        <w:t>rows</w:t>
      </w:r>
      <w:r w:rsidR="003A36E1" w:rsidRPr="009174EB">
        <w:rPr>
          <w:rFonts w:cs="Arial"/>
          <w:lang w:val="en-GB"/>
        </w:rPr>
        <w:t>/columns</w:t>
      </w:r>
      <w:r w:rsidRPr="009174EB">
        <w:rPr>
          <w:rFonts w:cs="Arial"/>
          <w:lang w:val="en-GB"/>
        </w:rPr>
        <w:t xml:space="preserve"> according to </w:t>
      </w:r>
      <w:r w:rsidR="003A36E1" w:rsidRPr="009174EB">
        <w:rPr>
          <w:rFonts w:cs="Arial"/>
          <w:lang w:val="en-GB"/>
        </w:rPr>
        <w:t xml:space="preserve">the </w:t>
      </w:r>
      <w:r w:rsidRPr="009174EB">
        <w:rPr>
          <w:rFonts w:cs="Arial"/>
          <w:lang w:val="en-GB"/>
        </w:rPr>
        <w:t xml:space="preserve">number of </w:t>
      </w:r>
      <w:r w:rsidR="003A36E1" w:rsidRPr="009174EB">
        <w:rPr>
          <w:rFonts w:cs="Arial"/>
          <w:lang w:val="en-GB"/>
        </w:rPr>
        <w:t xml:space="preserve">your </w:t>
      </w:r>
      <w:r w:rsidRPr="009174EB">
        <w:rPr>
          <w:rFonts w:cs="Arial"/>
          <w:lang w:val="en-GB"/>
        </w:rPr>
        <w:t>samples).</w:t>
      </w:r>
    </w:p>
    <w:p w14:paraId="2896D1A3" w14:textId="3CF51782" w:rsidR="00AB1E14" w:rsidRPr="009174EB" w:rsidRDefault="00AB1E14" w:rsidP="0090752E">
      <w:pPr>
        <w:jc w:val="both"/>
        <w:rPr>
          <w:rFonts w:cs="Arial"/>
          <w:lang w:val="en-GB"/>
        </w:rPr>
      </w:pPr>
    </w:p>
    <w:p w14:paraId="2193A008" w14:textId="2A1B6242" w:rsidR="00AB1E14" w:rsidRPr="009174EB" w:rsidRDefault="00AB1E14" w:rsidP="0090752E">
      <w:pPr>
        <w:jc w:val="both"/>
        <w:rPr>
          <w:rFonts w:cs="Arial"/>
          <w:b/>
          <w:bCs/>
          <w:lang w:val="en-GB"/>
        </w:rPr>
      </w:pPr>
      <w:r w:rsidRPr="009174EB">
        <w:rPr>
          <w:rFonts w:cs="Arial"/>
          <w:b/>
          <w:bCs/>
          <w:lang w:val="en-GB"/>
        </w:rPr>
        <w:t>Experimenter</w:t>
      </w:r>
    </w:p>
    <w:tbl>
      <w:tblPr>
        <w:tblStyle w:val="TableGrid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157"/>
      </w:tblGrid>
      <w:tr w:rsidR="005C1F38" w:rsidRPr="009174EB" w14:paraId="5F43A1ED" w14:textId="77777777" w:rsidTr="00AB1E14">
        <w:tc>
          <w:tcPr>
            <w:tcW w:w="3368" w:type="dxa"/>
          </w:tcPr>
          <w:p w14:paraId="361D8D18" w14:textId="0C269B31" w:rsidR="005C1F38" w:rsidRPr="009174EB" w:rsidRDefault="005C1F38" w:rsidP="00610B71">
            <w:pPr>
              <w:rPr>
                <w:rFonts w:cs="Calibri"/>
                <w:lang w:val="en-GB"/>
              </w:rPr>
            </w:pPr>
            <w:r w:rsidRPr="009174EB">
              <w:rPr>
                <w:rFonts w:cs="Calibri"/>
                <w:lang w:val="en-GB"/>
              </w:rPr>
              <w:t>Name and e-mail:</w:t>
            </w:r>
          </w:p>
        </w:tc>
        <w:tc>
          <w:tcPr>
            <w:tcW w:w="6157" w:type="dxa"/>
          </w:tcPr>
          <w:p w14:paraId="26BA971B" w14:textId="77777777" w:rsidR="005C1F38" w:rsidRPr="009174EB" w:rsidRDefault="005C1F38" w:rsidP="00610B71">
            <w:pPr>
              <w:rPr>
                <w:rFonts w:cs="Calibri"/>
                <w:lang w:val="en-GB"/>
              </w:rPr>
            </w:pPr>
          </w:p>
        </w:tc>
      </w:tr>
      <w:tr w:rsidR="005C1F38" w:rsidRPr="009174EB" w14:paraId="699B3BB5" w14:textId="77777777" w:rsidTr="00AB1E14">
        <w:tc>
          <w:tcPr>
            <w:tcW w:w="3368" w:type="dxa"/>
          </w:tcPr>
          <w:p w14:paraId="40A7E700" w14:textId="77539CAF" w:rsidR="005C1F38" w:rsidRPr="009174EB" w:rsidRDefault="005C1F38" w:rsidP="00610B71">
            <w:pPr>
              <w:rPr>
                <w:rFonts w:cs="Calibri"/>
                <w:lang w:val="en-GB"/>
              </w:rPr>
            </w:pPr>
            <w:r w:rsidRPr="009174EB">
              <w:rPr>
                <w:rFonts w:cs="Calibri"/>
                <w:lang w:val="en-GB"/>
              </w:rPr>
              <w:t>Institution:</w:t>
            </w:r>
          </w:p>
        </w:tc>
        <w:tc>
          <w:tcPr>
            <w:tcW w:w="6157" w:type="dxa"/>
          </w:tcPr>
          <w:p w14:paraId="0455C60B" w14:textId="77777777" w:rsidR="005C1F38" w:rsidRPr="009174EB" w:rsidRDefault="005C1F38" w:rsidP="00610B71">
            <w:pPr>
              <w:rPr>
                <w:rFonts w:cs="Calibri"/>
                <w:lang w:val="en-GB"/>
              </w:rPr>
            </w:pPr>
          </w:p>
        </w:tc>
      </w:tr>
      <w:tr w:rsidR="005C1F38" w:rsidRPr="009174EB" w14:paraId="36E48E09" w14:textId="77777777" w:rsidTr="00AB1E14">
        <w:tc>
          <w:tcPr>
            <w:tcW w:w="3368" w:type="dxa"/>
          </w:tcPr>
          <w:p w14:paraId="2C3DA75B" w14:textId="3DE1C5F3" w:rsidR="005C1F38" w:rsidRPr="009174EB" w:rsidRDefault="005C1F38" w:rsidP="00610B71">
            <w:pPr>
              <w:rPr>
                <w:rFonts w:cs="Calibri"/>
                <w:lang w:val="en-GB"/>
              </w:rPr>
            </w:pPr>
            <w:r w:rsidRPr="009174EB">
              <w:rPr>
                <w:rFonts w:cs="Calibri"/>
                <w:lang w:val="en-GB"/>
              </w:rPr>
              <w:t>Principal investigator</w:t>
            </w:r>
            <w:r w:rsidR="00C24B9F" w:rsidRPr="009174EB">
              <w:rPr>
                <w:rFonts w:cs="Calibri"/>
                <w:lang w:val="en-GB"/>
              </w:rPr>
              <w:t>/</w:t>
            </w:r>
            <w:r w:rsidRPr="009174EB">
              <w:rPr>
                <w:rFonts w:cs="Calibri"/>
                <w:lang w:val="en-GB"/>
              </w:rPr>
              <w:t>group name:</w:t>
            </w:r>
          </w:p>
        </w:tc>
        <w:tc>
          <w:tcPr>
            <w:tcW w:w="6157" w:type="dxa"/>
          </w:tcPr>
          <w:p w14:paraId="544A0667" w14:textId="77777777" w:rsidR="005C1F38" w:rsidRPr="009174EB" w:rsidRDefault="005C1F38" w:rsidP="00610B71">
            <w:pPr>
              <w:rPr>
                <w:rFonts w:cs="Calibri"/>
                <w:lang w:val="en-GB"/>
              </w:rPr>
            </w:pPr>
          </w:p>
        </w:tc>
      </w:tr>
      <w:tr w:rsidR="005C1F38" w:rsidRPr="009174EB" w14:paraId="44F9F922" w14:textId="77777777" w:rsidTr="00AB1E14">
        <w:tc>
          <w:tcPr>
            <w:tcW w:w="3368" w:type="dxa"/>
          </w:tcPr>
          <w:p w14:paraId="034E72F0" w14:textId="4DBBC87F" w:rsidR="005C1F38" w:rsidRPr="009174EB" w:rsidRDefault="005C1F38" w:rsidP="00610B71">
            <w:pPr>
              <w:rPr>
                <w:rFonts w:cs="Calibri"/>
                <w:lang w:val="en-GB"/>
              </w:rPr>
            </w:pPr>
            <w:r w:rsidRPr="009174EB">
              <w:rPr>
                <w:rFonts w:cs="Calibri"/>
                <w:lang w:val="en-GB"/>
              </w:rPr>
              <w:t>Date:</w:t>
            </w:r>
          </w:p>
        </w:tc>
        <w:tc>
          <w:tcPr>
            <w:tcW w:w="6157" w:type="dxa"/>
          </w:tcPr>
          <w:p w14:paraId="739C0F0A" w14:textId="77777777" w:rsidR="005C1F38" w:rsidRPr="009174EB" w:rsidRDefault="005C1F38" w:rsidP="00610B71">
            <w:pPr>
              <w:rPr>
                <w:rFonts w:cs="Calibri"/>
                <w:lang w:val="en-GB"/>
              </w:rPr>
            </w:pPr>
          </w:p>
        </w:tc>
      </w:tr>
    </w:tbl>
    <w:p w14:paraId="4920CD85" w14:textId="1BF9031A" w:rsidR="005C1F38" w:rsidRPr="009174EB" w:rsidRDefault="005C1F38" w:rsidP="00610B71">
      <w:pPr>
        <w:rPr>
          <w:rFonts w:cs="Calibri"/>
          <w:lang w:val="en-GB"/>
        </w:rPr>
      </w:pPr>
    </w:p>
    <w:p w14:paraId="3AF8C7E6" w14:textId="4EBAE5E4" w:rsidR="005C1F38" w:rsidRPr="009174EB" w:rsidRDefault="003561D6" w:rsidP="00610B71">
      <w:pPr>
        <w:rPr>
          <w:rFonts w:cs="Calibri"/>
          <w:lang w:val="en-GB"/>
        </w:rPr>
      </w:pPr>
      <w:r>
        <w:rPr>
          <w:rFonts w:cs="Calibri"/>
          <w:b/>
          <w:bCs/>
          <w:lang w:val="en-GB"/>
        </w:rPr>
        <w:t>Target</w:t>
      </w:r>
      <w:r w:rsidR="005C1F38" w:rsidRPr="009174EB">
        <w:rPr>
          <w:rFonts w:cs="Calibri"/>
          <w:b/>
          <w:bCs/>
          <w:lang w:val="en-GB"/>
        </w:rPr>
        <w:t xml:space="preserve"> </w:t>
      </w:r>
      <w:r w:rsidR="001F0D3B" w:rsidRPr="009174EB">
        <w:rPr>
          <w:rFonts w:cs="Calibri"/>
          <w:b/>
          <w:bCs/>
          <w:lang w:val="en-GB"/>
        </w:rPr>
        <w:t xml:space="preserve">#1 </w:t>
      </w:r>
      <w:r w:rsidR="005C1F38" w:rsidRPr="009174EB">
        <w:rPr>
          <w:rFonts w:cs="Calibri"/>
          <w:lang w:val="en-GB"/>
        </w:rPr>
        <w:t>(</w:t>
      </w:r>
      <w:r>
        <w:rPr>
          <w:rFonts w:cs="Calibri"/>
          <w:lang w:val="en-GB"/>
        </w:rPr>
        <w:t>to be labelled with fluorescent dye</w:t>
      </w:r>
      <w:r w:rsidR="005C1F38" w:rsidRPr="009174EB">
        <w:rPr>
          <w:rFonts w:cs="Calibri"/>
          <w:lang w:val="en-GB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6046"/>
      </w:tblGrid>
      <w:tr w:rsidR="00660365" w:rsidRPr="009174EB" w14:paraId="424312CD" w14:textId="77777777" w:rsidTr="00BC0758">
        <w:tc>
          <w:tcPr>
            <w:tcW w:w="3337" w:type="dxa"/>
          </w:tcPr>
          <w:p w14:paraId="42C576E6" w14:textId="2FB25FCC" w:rsidR="00660365" w:rsidRPr="009174EB" w:rsidRDefault="003561D6" w:rsidP="00610B71">
            <w:pPr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Sample</w:t>
            </w:r>
            <w:r w:rsidR="00660365" w:rsidRPr="009174EB">
              <w:rPr>
                <w:rFonts w:cs="Calibri"/>
                <w:lang w:val="en-GB"/>
              </w:rPr>
              <w:t xml:space="preserve"> name:</w:t>
            </w:r>
          </w:p>
        </w:tc>
        <w:tc>
          <w:tcPr>
            <w:tcW w:w="6046" w:type="dxa"/>
          </w:tcPr>
          <w:p w14:paraId="2C6F3B4F" w14:textId="77777777" w:rsidR="00660365" w:rsidRPr="009174EB" w:rsidRDefault="00660365" w:rsidP="00610B71">
            <w:pPr>
              <w:rPr>
                <w:rFonts w:cs="Calibri"/>
                <w:lang w:val="en-GB"/>
              </w:rPr>
            </w:pPr>
          </w:p>
        </w:tc>
      </w:tr>
      <w:tr w:rsidR="005C1F38" w:rsidRPr="009174EB" w14:paraId="7B7F844B" w14:textId="77777777" w:rsidTr="00BC0758">
        <w:tc>
          <w:tcPr>
            <w:tcW w:w="3337" w:type="dxa"/>
          </w:tcPr>
          <w:p w14:paraId="5326039E" w14:textId="66563CEF" w:rsidR="005C1F38" w:rsidRPr="009174EB" w:rsidRDefault="005C1F38" w:rsidP="00610B71">
            <w:pPr>
              <w:rPr>
                <w:rFonts w:cs="Calibri"/>
                <w:lang w:val="en-GB"/>
              </w:rPr>
            </w:pPr>
            <w:r w:rsidRPr="009174EB">
              <w:rPr>
                <w:rFonts w:cs="Calibri"/>
                <w:lang w:val="en-GB"/>
              </w:rPr>
              <w:t>Sample type (antibody, multi-domain protein, lipid vesicles etc.)</w:t>
            </w:r>
          </w:p>
        </w:tc>
        <w:tc>
          <w:tcPr>
            <w:tcW w:w="6046" w:type="dxa"/>
          </w:tcPr>
          <w:p w14:paraId="7465ABDF" w14:textId="77777777" w:rsidR="005C1F38" w:rsidRPr="009174EB" w:rsidRDefault="005C1F38" w:rsidP="00610B71">
            <w:pPr>
              <w:rPr>
                <w:rFonts w:cs="Calibri"/>
                <w:lang w:val="en-GB"/>
              </w:rPr>
            </w:pPr>
          </w:p>
        </w:tc>
      </w:tr>
      <w:tr w:rsidR="005C1F38" w:rsidRPr="009174EB" w14:paraId="5E710686" w14:textId="77777777" w:rsidTr="00BC0758">
        <w:tc>
          <w:tcPr>
            <w:tcW w:w="3337" w:type="dxa"/>
          </w:tcPr>
          <w:p w14:paraId="66031BDE" w14:textId="77040663" w:rsidR="005C1F38" w:rsidRPr="009174EB" w:rsidRDefault="005C1F38" w:rsidP="00610B71">
            <w:pPr>
              <w:rPr>
                <w:rFonts w:cs="Calibri"/>
                <w:lang w:val="en-GB"/>
              </w:rPr>
            </w:pPr>
            <w:r w:rsidRPr="009174EB">
              <w:rPr>
                <w:rFonts w:cs="Calibri"/>
                <w:lang w:val="en-GB"/>
              </w:rPr>
              <w:t>Molecular weight:</w:t>
            </w:r>
          </w:p>
        </w:tc>
        <w:tc>
          <w:tcPr>
            <w:tcW w:w="6046" w:type="dxa"/>
          </w:tcPr>
          <w:p w14:paraId="2050FFC6" w14:textId="77777777" w:rsidR="005C1F38" w:rsidRPr="009174EB" w:rsidRDefault="005C1F38" w:rsidP="00610B71">
            <w:pPr>
              <w:rPr>
                <w:rFonts w:cs="Calibri"/>
                <w:lang w:val="en-GB"/>
              </w:rPr>
            </w:pPr>
          </w:p>
        </w:tc>
      </w:tr>
      <w:tr w:rsidR="005C1F38" w:rsidRPr="009174EB" w14:paraId="369476CA" w14:textId="77777777" w:rsidTr="00BC0758">
        <w:tc>
          <w:tcPr>
            <w:tcW w:w="3337" w:type="dxa"/>
          </w:tcPr>
          <w:p w14:paraId="601D62F9" w14:textId="3E72DDAA" w:rsidR="005C1F38" w:rsidRPr="009174EB" w:rsidRDefault="005C1F38" w:rsidP="00610B71">
            <w:pPr>
              <w:rPr>
                <w:rFonts w:cs="Calibri"/>
                <w:lang w:val="en-GB"/>
              </w:rPr>
            </w:pPr>
            <w:r w:rsidRPr="009174EB">
              <w:rPr>
                <w:rFonts w:cs="Calibri"/>
                <w:lang w:val="en-GB"/>
              </w:rPr>
              <w:t>Concentration:</w:t>
            </w:r>
          </w:p>
        </w:tc>
        <w:tc>
          <w:tcPr>
            <w:tcW w:w="6046" w:type="dxa"/>
          </w:tcPr>
          <w:p w14:paraId="626ACF02" w14:textId="77777777" w:rsidR="005C1F38" w:rsidRPr="009174EB" w:rsidRDefault="005C1F38" w:rsidP="00610B71">
            <w:pPr>
              <w:rPr>
                <w:rFonts w:cs="Calibri"/>
                <w:lang w:val="en-GB"/>
              </w:rPr>
            </w:pPr>
          </w:p>
        </w:tc>
      </w:tr>
      <w:tr w:rsidR="005C1F38" w:rsidRPr="009174EB" w14:paraId="3B201D3D" w14:textId="77777777" w:rsidTr="00BC0758">
        <w:tc>
          <w:tcPr>
            <w:tcW w:w="3337" w:type="dxa"/>
          </w:tcPr>
          <w:p w14:paraId="04F79F72" w14:textId="0B778632" w:rsidR="005C1F38" w:rsidRPr="009174EB" w:rsidRDefault="005C1F38" w:rsidP="00610B71">
            <w:pPr>
              <w:rPr>
                <w:rFonts w:cs="Calibri"/>
                <w:lang w:val="en-GB"/>
              </w:rPr>
            </w:pPr>
            <w:r w:rsidRPr="009174EB">
              <w:rPr>
                <w:rFonts w:cs="Calibri"/>
                <w:lang w:val="en-GB"/>
              </w:rPr>
              <w:t>Storage buffer:</w:t>
            </w:r>
          </w:p>
        </w:tc>
        <w:tc>
          <w:tcPr>
            <w:tcW w:w="6046" w:type="dxa"/>
          </w:tcPr>
          <w:p w14:paraId="2AAC9D6D" w14:textId="77777777" w:rsidR="005C1F38" w:rsidRPr="009174EB" w:rsidRDefault="005C1F38" w:rsidP="00610B71">
            <w:pPr>
              <w:rPr>
                <w:rFonts w:cs="Calibri"/>
                <w:lang w:val="en-GB"/>
              </w:rPr>
            </w:pPr>
          </w:p>
        </w:tc>
      </w:tr>
      <w:tr w:rsidR="00BC0758" w:rsidRPr="009174EB" w14:paraId="356E2F07" w14:textId="77777777" w:rsidTr="00BC0758">
        <w:tc>
          <w:tcPr>
            <w:tcW w:w="3337" w:type="dxa"/>
          </w:tcPr>
          <w:p w14:paraId="201DD520" w14:textId="59DDC9F9" w:rsidR="00BC0758" w:rsidRPr="009174EB" w:rsidRDefault="00BC0758" w:rsidP="00610B71">
            <w:pPr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Purity:</w:t>
            </w:r>
          </w:p>
        </w:tc>
        <w:tc>
          <w:tcPr>
            <w:tcW w:w="6046" w:type="dxa"/>
          </w:tcPr>
          <w:p w14:paraId="3385F754" w14:textId="77777777" w:rsidR="00BC0758" w:rsidRPr="009174EB" w:rsidRDefault="00BC0758" w:rsidP="00610B71">
            <w:pPr>
              <w:rPr>
                <w:rFonts w:cs="Calibri"/>
                <w:lang w:val="en-GB"/>
              </w:rPr>
            </w:pPr>
          </w:p>
        </w:tc>
      </w:tr>
      <w:tr w:rsidR="003561D6" w:rsidRPr="009174EB" w14:paraId="60EC73F4" w14:textId="77777777" w:rsidTr="00BC0758">
        <w:tc>
          <w:tcPr>
            <w:tcW w:w="3337" w:type="dxa"/>
          </w:tcPr>
          <w:p w14:paraId="5FD9D44F" w14:textId="13A67C25" w:rsidR="003561D6" w:rsidRDefault="00C876B0" w:rsidP="00610B71">
            <w:pPr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Preferred chemistry for fluorescent dye coupling (</w:t>
            </w:r>
            <w:r w:rsidR="008E76B4">
              <w:rPr>
                <w:rFonts w:cs="Calibri"/>
                <w:lang w:val="en-GB"/>
              </w:rPr>
              <w:t>amine/</w:t>
            </w:r>
            <w:proofErr w:type="spellStart"/>
            <w:r w:rsidR="008E76B4">
              <w:rPr>
                <w:rFonts w:cs="Calibri"/>
                <w:lang w:val="en-GB"/>
              </w:rPr>
              <w:t>Cys</w:t>
            </w:r>
            <w:proofErr w:type="spellEnd"/>
            <w:r w:rsidR="008E76B4">
              <w:rPr>
                <w:rFonts w:cs="Calibri"/>
                <w:lang w:val="en-GB"/>
              </w:rPr>
              <w:t>/His-tag reactive</w:t>
            </w:r>
            <w:r>
              <w:rPr>
                <w:rFonts w:cs="Calibri"/>
                <w:lang w:val="en-GB"/>
              </w:rPr>
              <w:t>)</w:t>
            </w:r>
          </w:p>
        </w:tc>
        <w:tc>
          <w:tcPr>
            <w:tcW w:w="6046" w:type="dxa"/>
          </w:tcPr>
          <w:p w14:paraId="42B2D043" w14:textId="77777777" w:rsidR="003561D6" w:rsidRPr="009174EB" w:rsidRDefault="003561D6" w:rsidP="00610B71">
            <w:pPr>
              <w:rPr>
                <w:rFonts w:cs="Calibri"/>
                <w:lang w:val="en-GB"/>
              </w:rPr>
            </w:pPr>
          </w:p>
        </w:tc>
      </w:tr>
    </w:tbl>
    <w:p w14:paraId="0E0703BC" w14:textId="389EAB9F" w:rsidR="005C1F38" w:rsidRPr="009174EB" w:rsidRDefault="005C1F38" w:rsidP="00610B71">
      <w:pPr>
        <w:rPr>
          <w:rFonts w:cs="Calibri"/>
          <w:lang w:val="en-GB"/>
        </w:rPr>
      </w:pPr>
    </w:p>
    <w:p w14:paraId="3A2ACF13" w14:textId="02ABA9CA" w:rsidR="005C1F38" w:rsidRPr="009174EB" w:rsidRDefault="003561D6" w:rsidP="00610B71">
      <w:pPr>
        <w:rPr>
          <w:rFonts w:cs="Calibri"/>
          <w:lang w:val="en-GB"/>
        </w:rPr>
      </w:pPr>
      <w:r>
        <w:rPr>
          <w:rFonts w:cs="Calibri"/>
          <w:b/>
          <w:bCs/>
          <w:lang w:val="en-GB"/>
        </w:rPr>
        <w:t>Ligand</w:t>
      </w:r>
      <w:r w:rsidR="001F0D3B" w:rsidRPr="009174EB">
        <w:rPr>
          <w:rFonts w:cs="Calibri"/>
          <w:b/>
          <w:bCs/>
          <w:lang w:val="en-GB"/>
        </w:rPr>
        <w:t xml:space="preserve"> #1</w:t>
      </w:r>
      <w:r w:rsidR="005C1F38" w:rsidRPr="009174EB">
        <w:rPr>
          <w:rFonts w:cs="Calibri"/>
          <w:lang w:val="en-GB"/>
        </w:rPr>
        <w:t xml:space="preserve"> (</w:t>
      </w:r>
      <w:r>
        <w:rPr>
          <w:rFonts w:cs="Calibri"/>
          <w:lang w:val="en-GB"/>
        </w:rPr>
        <w:t>the non-fluorescent binding partner</w:t>
      </w:r>
      <w:r w:rsidR="005C1F38" w:rsidRPr="009174EB">
        <w:rPr>
          <w:rFonts w:cs="Calibri"/>
          <w:lang w:val="en-GB"/>
        </w:rPr>
        <w:t>)</w:t>
      </w:r>
    </w:p>
    <w:tbl>
      <w:tblPr>
        <w:tblStyle w:val="TableGrid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157"/>
      </w:tblGrid>
      <w:tr w:rsidR="00660365" w:rsidRPr="009174EB" w14:paraId="379CC7F2" w14:textId="77777777" w:rsidTr="00AB1E14">
        <w:tc>
          <w:tcPr>
            <w:tcW w:w="3368" w:type="dxa"/>
          </w:tcPr>
          <w:p w14:paraId="6BDEFE44" w14:textId="2F32079B" w:rsidR="00660365" w:rsidRPr="009174EB" w:rsidRDefault="003561D6" w:rsidP="00B30C3C">
            <w:pPr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Sample</w:t>
            </w:r>
            <w:r w:rsidR="00660365" w:rsidRPr="009174EB">
              <w:rPr>
                <w:rFonts w:cs="Calibri"/>
                <w:lang w:val="en-GB"/>
              </w:rPr>
              <w:t xml:space="preserve"> name:</w:t>
            </w:r>
          </w:p>
        </w:tc>
        <w:tc>
          <w:tcPr>
            <w:tcW w:w="6157" w:type="dxa"/>
          </w:tcPr>
          <w:p w14:paraId="64CD6B5D" w14:textId="77777777" w:rsidR="00660365" w:rsidRPr="009174EB" w:rsidRDefault="00660365" w:rsidP="00B30C3C">
            <w:pPr>
              <w:rPr>
                <w:rFonts w:cs="Calibri"/>
                <w:lang w:val="en-GB"/>
              </w:rPr>
            </w:pPr>
          </w:p>
        </w:tc>
      </w:tr>
      <w:tr w:rsidR="00B30C3C" w:rsidRPr="009174EB" w14:paraId="045871B2" w14:textId="77777777" w:rsidTr="00AB1E14">
        <w:tc>
          <w:tcPr>
            <w:tcW w:w="3368" w:type="dxa"/>
          </w:tcPr>
          <w:p w14:paraId="492D4C1B" w14:textId="3547A5DC" w:rsidR="00B30C3C" w:rsidRPr="009174EB" w:rsidRDefault="00B30C3C" w:rsidP="00B30C3C">
            <w:pPr>
              <w:rPr>
                <w:rFonts w:cs="Calibri"/>
                <w:lang w:val="en-GB"/>
              </w:rPr>
            </w:pPr>
            <w:r w:rsidRPr="009174EB">
              <w:rPr>
                <w:rFonts w:cs="Calibri"/>
                <w:lang w:val="en-GB"/>
              </w:rPr>
              <w:t>Sample type (protein, small molecule, lipid vesicles etc.)</w:t>
            </w:r>
          </w:p>
        </w:tc>
        <w:tc>
          <w:tcPr>
            <w:tcW w:w="6157" w:type="dxa"/>
          </w:tcPr>
          <w:p w14:paraId="5A803AB1" w14:textId="77777777" w:rsidR="00B30C3C" w:rsidRPr="009174EB" w:rsidRDefault="00B30C3C" w:rsidP="00B30C3C">
            <w:pPr>
              <w:rPr>
                <w:rFonts w:cs="Calibri"/>
                <w:lang w:val="en-GB"/>
              </w:rPr>
            </w:pPr>
          </w:p>
        </w:tc>
      </w:tr>
      <w:tr w:rsidR="00B30C3C" w:rsidRPr="009174EB" w14:paraId="34F5B516" w14:textId="77777777" w:rsidTr="00AB1E14">
        <w:tc>
          <w:tcPr>
            <w:tcW w:w="3368" w:type="dxa"/>
          </w:tcPr>
          <w:p w14:paraId="09F9A5BE" w14:textId="21B5BB6C" w:rsidR="00B30C3C" w:rsidRPr="009174EB" w:rsidRDefault="00B30C3C" w:rsidP="00B30C3C">
            <w:pPr>
              <w:rPr>
                <w:rFonts w:cs="Calibri"/>
                <w:lang w:val="en-GB"/>
              </w:rPr>
            </w:pPr>
            <w:r w:rsidRPr="009174EB">
              <w:rPr>
                <w:rFonts w:cs="Calibri"/>
                <w:lang w:val="en-GB"/>
              </w:rPr>
              <w:t>Molecular weight:</w:t>
            </w:r>
          </w:p>
        </w:tc>
        <w:tc>
          <w:tcPr>
            <w:tcW w:w="6157" w:type="dxa"/>
          </w:tcPr>
          <w:p w14:paraId="52C043CB" w14:textId="77777777" w:rsidR="00B30C3C" w:rsidRPr="009174EB" w:rsidRDefault="00B30C3C" w:rsidP="00B30C3C">
            <w:pPr>
              <w:rPr>
                <w:rFonts w:cs="Calibri"/>
                <w:lang w:val="en-GB"/>
              </w:rPr>
            </w:pPr>
          </w:p>
        </w:tc>
      </w:tr>
      <w:tr w:rsidR="00B30C3C" w:rsidRPr="009174EB" w14:paraId="2A9FD2F8" w14:textId="77777777" w:rsidTr="00AB1E14">
        <w:tc>
          <w:tcPr>
            <w:tcW w:w="3368" w:type="dxa"/>
          </w:tcPr>
          <w:p w14:paraId="1CDE89DA" w14:textId="00710D88" w:rsidR="00B30C3C" w:rsidRPr="009174EB" w:rsidRDefault="00B30C3C" w:rsidP="00B30C3C">
            <w:pPr>
              <w:rPr>
                <w:rFonts w:cs="Calibri"/>
                <w:lang w:val="en-GB"/>
              </w:rPr>
            </w:pPr>
            <w:r w:rsidRPr="009174EB">
              <w:rPr>
                <w:rFonts w:cs="Calibri"/>
                <w:lang w:val="en-GB"/>
              </w:rPr>
              <w:t>Extinction coefficient:</w:t>
            </w:r>
          </w:p>
        </w:tc>
        <w:tc>
          <w:tcPr>
            <w:tcW w:w="6157" w:type="dxa"/>
          </w:tcPr>
          <w:p w14:paraId="67F7DB2A" w14:textId="77777777" w:rsidR="00B30C3C" w:rsidRPr="009174EB" w:rsidRDefault="00B30C3C" w:rsidP="00B30C3C">
            <w:pPr>
              <w:rPr>
                <w:rFonts w:cs="Calibri"/>
                <w:lang w:val="en-GB"/>
              </w:rPr>
            </w:pPr>
          </w:p>
        </w:tc>
      </w:tr>
      <w:tr w:rsidR="00B30C3C" w:rsidRPr="009174EB" w14:paraId="0078A568" w14:textId="77777777" w:rsidTr="00AB1E14">
        <w:tc>
          <w:tcPr>
            <w:tcW w:w="3368" w:type="dxa"/>
          </w:tcPr>
          <w:p w14:paraId="3A58E427" w14:textId="686F2814" w:rsidR="00B30C3C" w:rsidRPr="009174EB" w:rsidRDefault="00B30C3C" w:rsidP="00B30C3C">
            <w:pPr>
              <w:rPr>
                <w:rFonts w:cs="Calibri"/>
                <w:lang w:val="en-GB"/>
              </w:rPr>
            </w:pPr>
            <w:r w:rsidRPr="009174EB">
              <w:rPr>
                <w:rFonts w:cs="Calibri"/>
                <w:lang w:val="en-GB"/>
              </w:rPr>
              <w:t>Concentration:</w:t>
            </w:r>
          </w:p>
        </w:tc>
        <w:tc>
          <w:tcPr>
            <w:tcW w:w="6157" w:type="dxa"/>
          </w:tcPr>
          <w:p w14:paraId="424F8A47" w14:textId="77777777" w:rsidR="00B30C3C" w:rsidRPr="009174EB" w:rsidRDefault="00B30C3C" w:rsidP="00B30C3C">
            <w:pPr>
              <w:rPr>
                <w:rFonts w:cs="Calibri"/>
                <w:lang w:val="en-GB"/>
              </w:rPr>
            </w:pPr>
          </w:p>
        </w:tc>
      </w:tr>
      <w:tr w:rsidR="00B30C3C" w:rsidRPr="009174EB" w14:paraId="3DB914E1" w14:textId="77777777" w:rsidTr="00AB1E14">
        <w:tc>
          <w:tcPr>
            <w:tcW w:w="3368" w:type="dxa"/>
          </w:tcPr>
          <w:p w14:paraId="4107278F" w14:textId="0B616681" w:rsidR="00B30C3C" w:rsidRPr="009174EB" w:rsidRDefault="00B30C3C" w:rsidP="00B30C3C">
            <w:pPr>
              <w:rPr>
                <w:rFonts w:cs="Calibri"/>
                <w:lang w:val="en-GB"/>
              </w:rPr>
            </w:pPr>
            <w:r w:rsidRPr="009174EB">
              <w:rPr>
                <w:rFonts w:cs="Calibri"/>
                <w:lang w:val="en-GB"/>
              </w:rPr>
              <w:t>Storage buffer:</w:t>
            </w:r>
          </w:p>
        </w:tc>
        <w:tc>
          <w:tcPr>
            <w:tcW w:w="6157" w:type="dxa"/>
          </w:tcPr>
          <w:p w14:paraId="317056A7" w14:textId="77777777" w:rsidR="00B30C3C" w:rsidRPr="009174EB" w:rsidRDefault="00B30C3C" w:rsidP="00B30C3C">
            <w:pPr>
              <w:rPr>
                <w:rFonts w:cs="Calibri"/>
                <w:lang w:val="en-GB"/>
              </w:rPr>
            </w:pPr>
          </w:p>
        </w:tc>
      </w:tr>
      <w:tr w:rsidR="00B30C3C" w:rsidRPr="009174EB" w14:paraId="6D03F5CE" w14:textId="77777777" w:rsidTr="00AB1E14">
        <w:tc>
          <w:tcPr>
            <w:tcW w:w="3368" w:type="dxa"/>
          </w:tcPr>
          <w:p w14:paraId="07745C57" w14:textId="0780C203" w:rsidR="00B30C3C" w:rsidRPr="009174EB" w:rsidRDefault="00B30C3C" w:rsidP="00B30C3C">
            <w:pPr>
              <w:rPr>
                <w:rFonts w:cs="Calibri"/>
                <w:lang w:val="en-GB"/>
              </w:rPr>
            </w:pPr>
            <w:r w:rsidRPr="009174EB">
              <w:rPr>
                <w:rFonts w:cs="Calibri"/>
                <w:lang w:val="en-GB"/>
              </w:rPr>
              <w:t>Purity:</w:t>
            </w:r>
          </w:p>
        </w:tc>
        <w:tc>
          <w:tcPr>
            <w:tcW w:w="6157" w:type="dxa"/>
          </w:tcPr>
          <w:p w14:paraId="29A6547D" w14:textId="77777777" w:rsidR="00B30C3C" w:rsidRPr="009174EB" w:rsidRDefault="00B30C3C" w:rsidP="00B30C3C">
            <w:pPr>
              <w:rPr>
                <w:rFonts w:cs="Calibri"/>
                <w:lang w:val="en-GB"/>
              </w:rPr>
            </w:pPr>
          </w:p>
        </w:tc>
      </w:tr>
      <w:tr w:rsidR="00B30C3C" w:rsidRPr="009174EB" w14:paraId="58802EBB" w14:textId="77777777" w:rsidTr="00AB1E14">
        <w:tc>
          <w:tcPr>
            <w:tcW w:w="3368" w:type="dxa"/>
          </w:tcPr>
          <w:p w14:paraId="38D9592D" w14:textId="25DCEB95" w:rsidR="00B30C3C" w:rsidRPr="009174EB" w:rsidRDefault="00B30C3C" w:rsidP="00B30C3C">
            <w:pPr>
              <w:rPr>
                <w:rFonts w:cs="Calibri"/>
                <w:lang w:val="en-GB"/>
              </w:rPr>
            </w:pPr>
            <w:r w:rsidRPr="009174EB">
              <w:rPr>
                <w:rFonts w:cs="Calibri"/>
                <w:lang w:val="en-GB"/>
              </w:rPr>
              <w:t>Expected affinity:</w:t>
            </w:r>
          </w:p>
        </w:tc>
        <w:tc>
          <w:tcPr>
            <w:tcW w:w="6157" w:type="dxa"/>
          </w:tcPr>
          <w:p w14:paraId="053EE267" w14:textId="77777777" w:rsidR="00B30C3C" w:rsidRPr="009174EB" w:rsidRDefault="00B30C3C" w:rsidP="00B30C3C">
            <w:pPr>
              <w:rPr>
                <w:rFonts w:cs="Calibri"/>
                <w:lang w:val="en-GB"/>
              </w:rPr>
            </w:pPr>
          </w:p>
        </w:tc>
      </w:tr>
      <w:tr w:rsidR="00A7251E" w:rsidRPr="009174EB" w14:paraId="2D300EB0" w14:textId="77777777" w:rsidTr="00AB1E14">
        <w:tc>
          <w:tcPr>
            <w:tcW w:w="3368" w:type="dxa"/>
          </w:tcPr>
          <w:p w14:paraId="153790FF" w14:textId="07FD71E0" w:rsidR="00A7251E" w:rsidRPr="009174EB" w:rsidRDefault="00BC0758" w:rsidP="00B30C3C">
            <w:pPr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Stoichiometry of the interaction:</w:t>
            </w:r>
          </w:p>
        </w:tc>
        <w:tc>
          <w:tcPr>
            <w:tcW w:w="6157" w:type="dxa"/>
          </w:tcPr>
          <w:p w14:paraId="0FC2547E" w14:textId="77777777" w:rsidR="00A7251E" w:rsidRPr="009174EB" w:rsidRDefault="00A7251E" w:rsidP="00B30C3C">
            <w:pPr>
              <w:rPr>
                <w:rFonts w:cs="Calibri"/>
                <w:lang w:val="en-GB"/>
              </w:rPr>
            </w:pPr>
          </w:p>
        </w:tc>
      </w:tr>
      <w:tr w:rsidR="00B30C3C" w:rsidRPr="009174EB" w14:paraId="7F01580E" w14:textId="77777777" w:rsidTr="00AB1E14">
        <w:tc>
          <w:tcPr>
            <w:tcW w:w="3368" w:type="dxa"/>
          </w:tcPr>
          <w:p w14:paraId="3287A3FF" w14:textId="28A72F3A" w:rsidR="00B30C3C" w:rsidRPr="009174EB" w:rsidRDefault="003A36E1" w:rsidP="00B30C3C">
            <w:pPr>
              <w:rPr>
                <w:rFonts w:cs="Calibri"/>
                <w:lang w:val="en-GB"/>
              </w:rPr>
            </w:pPr>
            <w:r w:rsidRPr="009174EB">
              <w:rPr>
                <w:rFonts w:cs="Calibri"/>
                <w:lang w:val="en-GB"/>
              </w:rPr>
              <w:t>Interaction</w:t>
            </w:r>
            <w:r w:rsidR="00B30C3C" w:rsidRPr="009174EB">
              <w:rPr>
                <w:rFonts w:cs="Calibri"/>
                <w:lang w:val="en-GB"/>
              </w:rPr>
              <w:t xml:space="preserve"> assays performed in advance</w:t>
            </w:r>
            <w:r w:rsidR="0066214A" w:rsidRPr="009174EB">
              <w:rPr>
                <w:rFonts w:cs="Calibri"/>
                <w:lang w:val="en-GB"/>
              </w:rPr>
              <w:t>:</w:t>
            </w:r>
          </w:p>
        </w:tc>
        <w:tc>
          <w:tcPr>
            <w:tcW w:w="6157" w:type="dxa"/>
          </w:tcPr>
          <w:p w14:paraId="18AB4EF9" w14:textId="77777777" w:rsidR="00B30C3C" w:rsidRPr="009174EB" w:rsidRDefault="00B30C3C" w:rsidP="00B30C3C">
            <w:pPr>
              <w:rPr>
                <w:rFonts w:cs="Calibri"/>
                <w:lang w:val="en-GB"/>
              </w:rPr>
            </w:pPr>
          </w:p>
        </w:tc>
      </w:tr>
    </w:tbl>
    <w:p w14:paraId="512A32A9" w14:textId="57F4A06F" w:rsidR="005C1F38" w:rsidRPr="009174EB" w:rsidRDefault="005C1F38" w:rsidP="00610B71">
      <w:pPr>
        <w:rPr>
          <w:rFonts w:cs="Calibri"/>
          <w:lang w:val="en-GB"/>
        </w:rPr>
      </w:pPr>
    </w:p>
    <w:p w14:paraId="5EBBB809" w14:textId="77777777" w:rsidR="00AB1E14" w:rsidRPr="009174EB" w:rsidRDefault="00AB1E14" w:rsidP="00610B71">
      <w:pPr>
        <w:rPr>
          <w:rFonts w:cs="Calibri"/>
          <w:lang w:val="en-GB"/>
        </w:rPr>
      </w:pPr>
    </w:p>
    <w:p w14:paraId="303886DC" w14:textId="6F09CF39" w:rsidR="009B576D" w:rsidRPr="009174EB" w:rsidRDefault="00B30C3C" w:rsidP="00610B71">
      <w:pPr>
        <w:rPr>
          <w:rFonts w:cs="Calibri"/>
          <w:lang w:val="en-GB"/>
        </w:rPr>
      </w:pPr>
      <w:r w:rsidRPr="009174EB">
        <w:rPr>
          <w:rFonts w:cs="Calibri"/>
          <w:lang w:val="en-GB"/>
        </w:rPr>
        <w:t>Pic</w:t>
      </w:r>
      <w:r w:rsidR="00C24B9F" w:rsidRPr="009174EB">
        <w:rPr>
          <w:rFonts w:cs="Calibri"/>
          <w:lang w:val="en-GB"/>
        </w:rPr>
        <w:t>t</w:t>
      </w:r>
      <w:r w:rsidRPr="009174EB">
        <w:rPr>
          <w:rFonts w:cs="Calibri"/>
          <w:lang w:val="en-GB"/>
        </w:rPr>
        <w:t xml:space="preserve">ure of </w:t>
      </w:r>
      <w:r w:rsidR="001D0074" w:rsidRPr="009174EB">
        <w:rPr>
          <w:rFonts w:cs="Calibri"/>
          <w:lang w:val="en-GB"/>
        </w:rPr>
        <w:t xml:space="preserve">the </w:t>
      </w:r>
      <w:r w:rsidRPr="009174EB">
        <w:rPr>
          <w:rFonts w:cs="Calibri"/>
          <w:lang w:val="en-GB"/>
        </w:rPr>
        <w:t>SDS-PAGE with samples:</w:t>
      </w:r>
    </w:p>
    <w:p w14:paraId="17C804B0" w14:textId="77777777" w:rsidR="00B30C3C" w:rsidRPr="009174EB" w:rsidRDefault="00B30C3C" w:rsidP="00610B71">
      <w:pPr>
        <w:rPr>
          <w:rFonts w:cs="Calibri"/>
          <w:lang w:val="en-GB"/>
        </w:rPr>
      </w:pPr>
    </w:p>
    <w:p w14:paraId="1E7ACD23" w14:textId="748C5A72" w:rsidR="005479EC" w:rsidRPr="009174EB" w:rsidRDefault="005479EC" w:rsidP="00610B71">
      <w:pPr>
        <w:rPr>
          <w:rFonts w:cs="Calibri"/>
          <w:lang w:val="en-GB"/>
        </w:rPr>
      </w:pPr>
      <w:r w:rsidRPr="009174EB">
        <w:rPr>
          <w:rFonts w:cs="Calibri"/>
          <w:lang w:val="en-GB"/>
        </w:rPr>
        <w:t xml:space="preserve">It is very </w:t>
      </w:r>
      <w:r w:rsidR="0066214A" w:rsidRPr="009174EB">
        <w:rPr>
          <w:rFonts w:cs="Calibri"/>
          <w:lang w:val="en-GB"/>
        </w:rPr>
        <w:t xml:space="preserve">helpful when binding of the negative and the positive control (analytes) to the selected ligand can be tested in the system. </w:t>
      </w:r>
      <w:r w:rsidRPr="009174EB">
        <w:rPr>
          <w:rFonts w:cs="Calibri"/>
          <w:lang w:val="en-GB"/>
        </w:rPr>
        <w:t xml:space="preserve">Is </w:t>
      </w:r>
      <w:r w:rsidR="0066214A" w:rsidRPr="009174EB">
        <w:rPr>
          <w:rFonts w:cs="Calibri"/>
          <w:lang w:val="en-GB"/>
        </w:rPr>
        <w:t>this</w:t>
      </w:r>
      <w:r w:rsidRPr="009174EB">
        <w:rPr>
          <w:rFonts w:cs="Calibri"/>
          <w:lang w:val="en-GB"/>
        </w:rPr>
        <w:t xml:space="preserve"> po</w:t>
      </w:r>
      <w:r w:rsidR="0066214A" w:rsidRPr="009174EB">
        <w:rPr>
          <w:rFonts w:cs="Calibri"/>
          <w:lang w:val="en-GB"/>
        </w:rPr>
        <w:t>s</w:t>
      </w:r>
      <w:r w:rsidRPr="009174EB">
        <w:rPr>
          <w:rFonts w:cs="Calibri"/>
          <w:lang w:val="en-GB"/>
        </w:rPr>
        <w:t xml:space="preserve">sible </w:t>
      </w:r>
      <w:r w:rsidR="0066214A" w:rsidRPr="009174EB">
        <w:rPr>
          <w:rFonts w:cs="Calibri"/>
          <w:lang w:val="en-GB"/>
        </w:rPr>
        <w:t>for your case (are controls available)</w:t>
      </w:r>
      <w:r w:rsidRPr="009174EB">
        <w:rPr>
          <w:rFonts w:cs="Calibri"/>
          <w:lang w:val="en-GB"/>
        </w:rPr>
        <w:t>?</w:t>
      </w:r>
    </w:p>
    <w:p w14:paraId="2759F0AE" w14:textId="77777777" w:rsidR="005479EC" w:rsidRPr="009174EB" w:rsidRDefault="005479EC" w:rsidP="00610B71">
      <w:pPr>
        <w:rPr>
          <w:rFonts w:cs="Calibri"/>
          <w:lang w:val="en-GB"/>
        </w:rPr>
      </w:pPr>
    </w:p>
    <w:p w14:paraId="1BA8679A" w14:textId="681C78FA" w:rsidR="009B576D" w:rsidRPr="009174EB" w:rsidRDefault="00B30C3C" w:rsidP="00610B71">
      <w:pPr>
        <w:rPr>
          <w:rFonts w:cs="Calibri"/>
          <w:lang w:val="en-GB"/>
        </w:rPr>
      </w:pPr>
      <w:r w:rsidRPr="009174EB">
        <w:rPr>
          <w:rFonts w:cs="Calibri"/>
          <w:lang w:val="en-GB"/>
        </w:rPr>
        <w:t>Results regarding interaction characterisation obtained previously:</w:t>
      </w:r>
    </w:p>
    <w:sectPr w:rsidR="009B576D" w:rsidRPr="009174EB" w:rsidSect="00C24B9F">
      <w:headerReference w:type="default" r:id="rId12"/>
      <w:headerReference w:type="first" r:id="rId13"/>
      <w:footerReference w:type="first" r:id="rId14"/>
      <w:pgSz w:w="11906" w:h="16838"/>
      <w:pgMar w:top="2807" w:right="992" w:bottom="1531" w:left="1531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7759" w14:textId="77777777" w:rsidR="00422BB1" w:rsidRDefault="00422BB1" w:rsidP="00EC5E12">
      <w:pPr>
        <w:spacing w:after="0" w:line="240" w:lineRule="auto"/>
      </w:pPr>
      <w:r>
        <w:separator/>
      </w:r>
    </w:p>
  </w:endnote>
  <w:endnote w:type="continuationSeparator" w:id="0">
    <w:p w14:paraId="15BE2974" w14:textId="77777777" w:rsidR="00422BB1" w:rsidRDefault="00422BB1" w:rsidP="00EC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431C" w14:textId="77777777" w:rsidR="002907D0" w:rsidRPr="00904A30" w:rsidRDefault="002907D0" w:rsidP="006D01B4">
    <w:pPr>
      <w:pStyle w:val="Footer"/>
      <w:tabs>
        <w:tab w:val="left" w:pos="6521"/>
      </w:tabs>
      <w:spacing w:line="240" w:lineRule="exact"/>
      <w:ind w:firstLine="7088"/>
      <w:rPr>
        <w:sz w:val="21"/>
        <w:szCs w:val="21"/>
      </w:rPr>
    </w:pPr>
  </w:p>
  <w:p w14:paraId="3E7EBD1F" w14:textId="4728C7AF" w:rsidR="007A5813" w:rsidRPr="002335C8" w:rsidRDefault="007A5813" w:rsidP="002335C8">
    <w:pPr>
      <w:pStyle w:val="Footer"/>
      <w:tabs>
        <w:tab w:val="left" w:pos="6521"/>
      </w:tabs>
      <w:spacing w:line="240" w:lineRule="exact"/>
      <w:ind w:firstLine="7088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FFE4" w14:textId="77777777" w:rsidR="00422BB1" w:rsidRDefault="00422BB1" w:rsidP="00EC5E12">
      <w:pPr>
        <w:spacing w:after="0" w:line="240" w:lineRule="auto"/>
      </w:pPr>
      <w:r>
        <w:separator/>
      </w:r>
    </w:p>
  </w:footnote>
  <w:footnote w:type="continuationSeparator" w:id="0">
    <w:p w14:paraId="74914B84" w14:textId="77777777" w:rsidR="00422BB1" w:rsidRDefault="00422BB1" w:rsidP="00EC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91CE" w14:textId="48AB2D51" w:rsidR="007A5813" w:rsidRDefault="00AB1E14" w:rsidP="00EC5E12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AC1ED55" wp14:editId="569C034E">
          <wp:simplePos x="0" y="0"/>
          <wp:positionH relativeFrom="column">
            <wp:posOffset>4942205</wp:posOffset>
          </wp:positionH>
          <wp:positionV relativeFrom="paragraph">
            <wp:posOffset>-116840</wp:posOffset>
          </wp:positionV>
          <wp:extent cx="1645920" cy="953135"/>
          <wp:effectExtent l="0" t="0" r="0" b="0"/>
          <wp:wrapSquare wrapText="bothSides"/>
          <wp:docPr id="71" name="Picture 71" descr="C:\Documents and Settings\Škerlavaj\Desktop\2-3_KI_ATOMI\2-3_17_KI_ATOMI_dopis_druga str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Documents and Settings\Škerlavaj\Desktop\2-3_KI_ATOMI\2-3_17_KI_ATOMI_dopis_druga str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39" b="23502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769DF" w14:textId="77777777" w:rsidR="007A5813" w:rsidRDefault="007A58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6EA9" w14:textId="2F42D9D7" w:rsidR="007A5813" w:rsidRDefault="00C24B9F" w:rsidP="00EC5E12">
    <w:pPr>
      <w:pStyle w:val="Header"/>
    </w:pPr>
    <w:r>
      <w:rPr>
        <w:noProof/>
      </w:rPr>
      <w:ptab w:relativeTo="margin" w:alignment="left" w:leader="none"/>
    </w:r>
    <w:r>
      <w:rPr>
        <w:noProof/>
      </w:rPr>
      <w:ptab w:relativeTo="indent" w:alignment="left" w:leader="none"/>
    </w:r>
    <w:r w:rsidR="00B330DD">
      <w:rPr>
        <w:noProof/>
      </w:rPr>
      <w:drawing>
        <wp:inline distT="0" distB="0" distL="0" distR="0" wp14:anchorId="5DD57A3F" wp14:editId="4C852AC5">
          <wp:extent cx="5891530" cy="1281430"/>
          <wp:effectExtent l="0" t="0" r="0" b="0"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9"/>
                  <a:stretch/>
                </pic:blipFill>
                <pic:spPr bwMode="auto">
                  <a:xfrm>
                    <a:off x="0" y="0"/>
                    <a:ext cx="5891530" cy="1281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3600E"/>
    <w:multiLevelType w:val="hybridMultilevel"/>
    <w:tmpl w:val="63E0F2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3703E"/>
    <w:multiLevelType w:val="hybridMultilevel"/>
    <w:tmpl w:val="36E07E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02B8"/>
    <w:multiLevelType w:val="hybridMultilevel"/>
    <w:tmpl w:val="B8AC23B0"/>
    <w:lvl w:ilvl="0" w:tplc="B526E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38"/>
    <w:rsid w:val="00077E4F"/>
    <w:rsid w:val="000D1307"/>
    <w:rsid w:val="000D1C67"/>
    <w:rsid w:val="000F5D72"/>
    <w:rsid w:val="00170E20"/>
    <w:rsid w:val="001B6D57"/>
    <w:rsid w:val="001D0074"/>
    <w:rsid w:val="001E4DFA"/>
    <w:rsid w:val="001F0D3B"/>
    <w:rsid w:val="00220879"/>
    <w:rsid w:val="002335C8"/>
    <w:rsid w:val="0024609C"/>
    <w:rsid w:val="002907D0"/>
    <w:rsid w:val="002B3945"/>
    <w:rsid w:val="003561D6"/>
    <w:rsid w:val="003A36E1"/>
    <w:rsid w:val="003D7728"/>
    <w:rsid w:val="003E0233"/>
    <w:rsid w:val="003F161C"/>
    <w:rsid w:val="003F4A55"/>
    <w:rsid w:val="00422BB1"/>
    <w:rsid w:val="00427A81"/>
    <w:rsid w:val="00471324"/>
    <w:rsid w:val="00493022"/>
    <w:rsid w:val="004B1DCC"/>
    <w:rsid w:val="004B25A3"/>
    <w:rsid w:val="004D3001"/>
    <w:rsid w:val="00510603"/>
    <w:rsid w:val="005479EC"/>
    <w:rsid w:val="00567B6D"/>
    <w:rsid w:val="005C1F38"/>
    <w:rsid w:val="005D1C5F"/>
    <w:rsid w:val="005D59AB"/>
    <w:rsid w:val="00610B71"/>
    <w:rsid w:val="00626710"/>
    <w:rsid w:val="00660365"/>
    <w:rsid w:val="0066214A"/>
    <w:rsid w:val="00673BE8"/>
    <w:rsid w:val="006D01B4"/>
    <w:rsid w:val="00756A01"/>
    <w:rsid w:val="00784FF7"/>
    <w:rsid w:val="007A5813"/>
    <w:rsid w:val="007B0115"/>
    <w:rsid w:val="007B7296"/>
    <w:rsid w:val="007C68DA"/>
    <w:rsid w:val="007E50F7"/>
    <w:rsid w:val="007F0358"/>
    <w:rsid w:val="008B510A"/>
    <w:rsid w:val="008E2041"/>
    <w:rsid w:val="008E76B4"/>
    <w:rsid w:val="00904A30"/>
    <w:rsid w:val="0090752E"/>
    <w:rsid w:val="00911BBB"/>
    <w:rsid w:val="009174EB"/>
    <w:rsid w:val="00980D4C"/>
    <w:rsid w:val="00987D0F"/>
    <w:rsid w:val="009A0434"/>
    <w:rsid w:val="009B576D"/>
    <w:rsid w:val="009C3DCE"/>
    <w:rsid w:val="00A15D12"/>
    <w:rsid w:val="00A7251E"/>
    <w:rsid w:val="00AB1E14"/>
    <w:rsid w:val="00AF4CC1"/>
    <w:rsid w:val="00B202BB"/>
    <w:rsid w:val="00B30C3C"/>
    <w:rsid w:val="00B330DD"/>
    <w:rsid w:val="00B661FC"/>
    <w:rsid w:val="00BC0758"/>
    <w:rsid w:val="00C24B9F"/>
    <w:rsid w:val="00C4209C"/>
    <w:rsid w:val="00C526D4"/>
    <w:rsid w:val="00C876B0"/>
    <w:rsid w:val="00D5462D"/>
    <w:rsid w:val="00D55097"/>
    <w:rsid w:val="00D8689E"/>
    <w:rsid w:val="00DD307F"/>
    <w:rsid w:val="00DD4AF4"/>
    <w:rsid w:val="00DE3718"/>
    <w:rsid w:val="00E23E91"/>
    <w:rsid w:val="00E3347B"/>
    <w:rsid w:val="00E75371"/>
    <w:rsid w:val="00EA4F03"/>
    <w:rsid w:val="00EA7C93"/>
    <w:rsid w:val="00EB068D"/>
    <w:rsid w:val="00EB173F"/>
    <w:rsid w:val="00EC5E12"/>
    <w:rsid w:val="00ED2D0E"/>
    <w:rsid w:val="00F6547A"/>
    <w:rsid w:val="00F9620C"/>
    <w:rsid w:val="00FC0BA8"/>
    <w:rsid w:val="00FC3FD8"/>
    <w:rsid w:val="00FC6092"/>
    <w:rsid w:val="00FE441C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A818A"/>
  <w15:docId w15:val="{83ECB738-0CF1-49FC-9335-A36F2D69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300" w:lineRule="exac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E12"/>
  </w:style>
  <w:style w:type="paragraph" w:styleId="Footer">
    <w:name w:val="footer"/>
    <w:basedOn w:val="Normal"/>
    <w:link w:val="FooterChar"/>
    <w:uiPriority w:val="99"/>
    <w:unhideWhenUsed/>
    <w:rsid w:val="00EC5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E12"/>
  </w:style>
  <w:style w:type="paragraph" w:styleId="BalloonText">
    <w:name w:val="Balloon Text"/>
    <w:basedOn w:val="Normal"/>
    <w:link w:val="BalloonTextChar"/>
    <w:uiPriority w:val="99"/>
    <w:semiHidden/>
    <w:unhideWhenUsed/>
    <w:rsid w:val="00EC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5E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5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15D12"/>
    <w:rPr>
      <w:color w:val="808080"/>
    </w:rPr>
  </w:style>
  <w:style w:type="character" w:styleId="Hyperlink">
    <w:name w:val="Hyperlink"/>
    <w:uiPriority w:val="99"/>
    <w:unhideWhenUsed/>
    <w:rsid w:val="00673B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B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3BE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F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ja.pirc@ki.s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olecular-interactions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zaj\Downloads\Dopis_noga_E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DD31A0BD6C0845812FD2DFB5AD70FA" ma:contentTypeVersion="3" ma:contentTypeDescription="Ustvari nov dokument." ma:contentTypeScope="" ma:versionID="66255095e0c31fdf711e7b49db45e500">
  <xsd:schema xmlns:xsd="http://www.w3.org/2001/XMLSchema" xmlns:xs="http://www.w3.org/2001/XMLSchema" xmlns:p="http://schemas.microsoft.com/office/2006/metadata/properties" xmlns:ns2="94db64af-c76b-46c9-92ce-b4477e06a642" xmlns:ns3="13c14c6c-419a-40ef-a887-9aef7afbac14" targetNamespace="http://schemas.microsoft.com/office/2006/metadata/properties" ma:root="true" ma:fieldsID="4e990915fab874478863d004bf9786dc" ns2:_="" ns3:_="">
    <xsd:import namespace="94db64af-c76b-46c9-92ce-b4477e06a642"/>
    <xsd:import namespace="13c14c6c-419a-40ef-a887-9aef7afbac14"/>
    <xsd:element name="properties">
      <xsd:complexType>
        <xsd:sequence>
          <xsd:element name="documentManagement">
            <xsd:complexType>
              <xsd:all>
                <xsd:element ref="ns2:Velja_x0020_od" minOccurs="0"/>
                <xsd:element ref="ns2:Zaporedna_x0020__x0161_tevilka" minOccurs="0"/>
                <xsd:element ref="ns3:Kategori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b64af-c76b-46c9-92ce-b4477e06a642" elementFormDefault="qualified">
    <xsd:import namespace="http://schemas.microsoft.com/office/2006/documentManagement/types"/>
    <xsd:import namespace="http://schemas.microsoft.com/office/infopath/2007/PartnerControls"/>
    <xsd:element name="Velja_x0020_od" ma:index="8" nillable="true" ma:displayName="Velja od" ma:format="DateOnly" ma:internalName="Velja_x0020_od">
      <xsd:simpleType>
        <xsd:restriction base="dms:DateTime"/>
      </xsd:simpleType>
    </xsd:element>
    <xsd:element name="Zaporedna_x0020__x0161_tevilka" ma:index="9" nillable="true" ma:displayName="Zaporedna številka" ma:internalName="Zaporedna_x0020__x0161_tevilk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14c6c-419a-40ef-a887-9aef7afbac14" elementFormDefault="qualified">
    <xsd:import namespace="http://schemas.microsoft.com/office/2006/documentManagement/types"/>
    <xsd:import namespace="http://schemas.microsoft.com/office/infopath/2007/PartnerControls"/>
    <xsd:element name="Kategorija" ma:index="10" nillable="true" ma:displayName="Kategorija" ma:default="Logotipi" ma:format="Dropdown" ma:internalName="Kategorija">
      <xsd:simpleType>
        <xsd:restriction base="dms:Choice">
          <xsd:enumeration value="Obrazec"/>
          <xsd:enumeration value="Predstavitev"/>
          <xsd:enumeration value="Tipografija"/>
          <xsd:enumeration value="Logotipi"/>
          <xsd:enumeration value="Navodila"/>
          <xsd:enumeration value="Predloge za predstavit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D37D-84C4-4568-9BED-236B82421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b64af-c76b-46c9-92ce-b4477e06a642"/>
    <ds:schemaRef ds:uri="13c14c6c-419a-40ef-a887-9aef7afba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93708-E733-4EE2-93E2-F473F1376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4F61D-D1A2-4CD2-925A-44D01CBE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Dopis_noga_ENG.dot</Template>
  <TotalTime>9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Dopis ENG z nogo</vt:lpstr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ENG z nogo</dc:title>
  <dc:subject/>
  <dc:creator>Neža Juvan</dc:creator>
  <cp:keywords/>
  <cp:lastModifiedBy>Neža Omersa</cp:lastModifiedBy>
  <cp:revision>5</cp:revision>
  <cp:lastPrinted>2016-11-24T14:43:00Z</cp:lastPrinted>
  <dcterms:created xsi:type="dcterms:W3CDTF">2021-04-28T12:48:00Z</dcterms:created>
  <dcterms:modified xsi:type="dcterms:W3CDTF">2021-04-28T13:20:00Z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0x01010012DD31A0BD6C0845812FD2DFB5AD70FA</vt:lpwstr>
  </property>
  <property fmtid="{D5CDD505-2E9C-101B-9397-08002B2CF9AE}" pid="3" name="Zaporedna številka">
    <vt:lpwstr/>
  </property>
  <property fmtid="{D5CDD505-2E9C-101B-9397-08002B2CF9AE}" pid="4" name="Velja od">
    <vt:lpwstr/>
  </property>
  <property fmtid="{D5CDD505-2E9C-101B-9397-08002B2CF9AE}" pid="5" name="Kategorija">
    <vt:lpwstr>Obrazec</vt:lpwstr>
  </property>
</Properties>
</file>